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53" w:rsidRPr="002F2D70" w:rsidRDefault="008E4519" w:rsidP="002F2D70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С</w:t>
      </w:r>
      <w:r w:rsidR="002F2D70"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устрэча 10</w:t>
      </w:r>
    </w:p>
    <w:p w:rsidR="004A4553" w:rsidRPr="002F2D70" w:rsidRDefault="009E6C59" w:rsidP="002F2D70">
      <w:pPr>
        <w:spacing w:before="120" w:line="276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</w:pPr>
      <w:r w:rsidRPr="009E6C59"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  <w:t>Падвядзенне вынікаў</w:t>
      </w:r>
    </w:p>
    <w:p w:rsidR="004A4553" w:rsidRDefault="004A4553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220E5" w:rsidRDefault="008220E5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F2D70" w:rsidRDefault="003932DD" w:rsidP="002F2D70">
      <w:pPr>
        <w:pBdr>
          <w:top w:val="single" w:sz="4" w:space="0" w:color="auto"/>
          <w:bottom w:val="single" w:sz="4" w:space="0" w:color="auto"/>
        </w:pBdr>
        <w:ind w:left="-284" w:right="-181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32DD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Асноўнай мэтай Equipes Notre-Dame з’яўляецца дапамога сужэнствам у </w:t>
      </w:r>
      <w:r w:rsidR="00C43F8C" w:rsidRPr="003932DD">
        <w:rPr>
          <w:rFonts w:ascii="Times New Roman" w:hAnsi="Times New Roman" w:cs="Times New Roman"/>
          <w:sz w:val="28"/>
          <w:szCs w:val="28"/>
          <w:lang w:val="be-BY"/>
        </w:rPr>
        <w:t>імкненні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 xml:space="preserve"> да святасці. Ні больш, ні менш</w:t>
      </w:r>
      <w:r w:rsidR="008E4519">
        <w:rPr>
          <w:rFonts w:ascii="Times New Roman" w:hAnsi="Times New Roman" w:cs="Times New Roman"/>
          <w:sz w:val="28"/>
          <w:szCs w:val="28"/>
          <w:lang w:val="be-BY"/>
        </w:rPr>
        <w:t xml:space="preserve">». </w:t>
      </w:r>
    </w:p>
    <w:p w:rsidR="00FC3DBF" w:rsidRPr="002F2D70" w:rsidRDefault="002F2D70" w:rsidP="002F2D70">
      <w:pPr>
        <w:pBdr>
          <w:top w:val="single" w:sz="4" w:space="0" w:color="auto"/>
          <w:bottom w:val="single" w:sz="4" w:space="0" w:color="auto"/>
        </w:pBdr>
        <w:ind w:left="-284" w:right="-181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кс. Анры Кафарэль</w:t>
      </w:r>
    </w:p>
    <w:p w:rsidR="004A4553" w:rsidRDefault="008E4519">
      <w:pPr>
        <w:jc w:val="both"/>
        <w:rPr>
          <w:rFonts w:ascii="Times New Roman" w:eastAsia="SimSun" w:hAnsi="Times New Roman" w:cs="Times New Roman"/>
          <w:i/>
          <w:iCs/>
          <w:color w:val="0F1419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4A4553" w:rsidRPr="00C258C0" w:rsidRDefault="008E4519" w:rsidP="00C258C0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2F2D70">
        <w:rPr>
          <w:rFonts w:ascii="Times New Roman" w:hAnsi="Times New Roman" w:cs="Times New Roman"/>
          <w:b/>
          <w:bCs/>
          <w:sz w:val="28"/>
          <w:szCs w:val="28"/>
          <w:lang w:val="be-BY"/>
        </w:rPr>
        <w:t>Уводзіны</w:t>
      </w:r>
    </w:p>
    <w:p w:rsidR="00C43F8C" w:rsidRPr="00FC3DBF" w:rsidRDefault="002F2D70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працягу гэтага года</w:t>
      </w:r>
      <w:r w:rsidR="00C43F8C" w:rsidRPr="00C43F8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мы супольна прайшлі шлях </w:t>
      </w:r>
      <w:r w:rsidR="00C43F8C" w:rsidRPr="00FC3DBF">
        <w:rPr>
          <w:rFonts w:ascii="Times New Roman" w:hAnsi="Times New Roman" w:cs="Times New Roman"/>
          <w:sz w:val="28"/>
          <w:szCs w:val="28"/>
          <w:lang w:val="be-BY"/>
        </w:rPr>
        <w:t>спазнання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харызм</w:t>
      </w:r>
      <w:r w:rsidR="00666769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Руху </w:t>
      </w:r>
      <w:r w:rsidR="00C43F8C" w:rsidRPr="00C43F8C">
        <w:rPr>
          <w:rFonts w:ascii="Times New Roman" w:hAnsi="Times New Roman" w:cs="Times New Roman"/>
          <w:sz w:val="28"/>
          <w:szCs w:val="28"/>
          <w:lang w:val="pl-PL"/>
        </w:rPr>
        <w:t>Equipes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43F8C" w:rsidRPr="00C43F8C">
        <w:rPr>
          <w:rFonts w:ascii="Times New Roman" w:hAnsi="Times New Roman" w:cs="Times New Roman"/>
          <w:sz w:val="28"/>
          <w:szCs w:val="28"/>
          <w:lang w:val="pl-PL"/>
        </w:rPr>
        <w:t>Notre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C43F8C" w:rsidRPr="00C43F8C">
        <w:rPr>
          <w:rFonts w:ascii="Times New Roman" w:hAnsi="Times New Roman" w:cs="Times New Roman"/>
          <w:sz w:val="28"/>
          <w:szCs w:val="28"/>
          <w:lang w:val="pl-PL"/>
        </w:rPr>
        <w:t>Dame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. Мы ведаем, </w:t>
      </w:r>
      <w:r w:rsidR="00C43F8C" w:rsidRPr="00FC3DBF">
        <w:rPr>
          <w:rFonts w:ascii="Times New Roman" w:hAnsi="Times New Roman" w:cs="Times New Roman"/>
          <w:sz w:val="28"/>
          <w:szCs w:val="28"/>
          <w:lang w:val="be-BY"/>
        </w:rPr>
        <w:t>у чым заключаецца</w:t>
      </w:r>
      <w:r w:rsidR="00666769">
        <w:rPr>
          <w:rFonts w:ascii="Times New Roman" w:hAnsi="Times New Roman" w:cs="Times New Roman"/>
          <w:color w:val="0000FF"/>
          <w:sz w:val="28"/>
          <w:szCs w:val="28"/>
          <w:lang w:val="be-BY"/>
        </w:rPr>
        <w:t xml:space="preserve"> 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жыццё 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>, мы пераасэнсавалі наша сужэнскае і сямейн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ае жыццё, мы ведаем магчымасці ў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заемадапамогі сужэнстваў з 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 на сустрэчах і па-за сустрэчамі. Нас злучае прагненне жыцць Евангеллем кожны дзень. Высілкі, якія мы прыкладаем – гэта імкненне ісці за Хрыстом. Мы спазналі радасць ад сустрэчы сяброў. </w:t>
      </w:r>
      <w:r w:rsidR="004414DF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удзем старацца перажываць гэтую сустрэчу як абавязак </w:t>
      </w:r>
      <w:r w:rsidR="00FC3DBF" w:rsidRPr="002F2D70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>ядзем разам</w:t>
      </w:r>
      <w:r w:rsidR="00C43F8C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C43F8C" w:rsidRPr="00C43F8C">
        <w:rPr>
          <w:rFonts w:ascii="Times New Roman" w:hAnsi="Times New Roman" w:cs="Times New Roman"/>
          <w:sz w:val="28"/>
          <w:szCs w:val="28"/>
          <w:lang w:val="be-BY"/>
        </w:rPr>
        <w:t xml:space="preserve">, але не ў сужэнстве, а ў </w:t>
      </w:r>
      <w:r w:rsidR="00C43F8C" w:rsidRPr="00FC3DBF">
        <w:rPr>
          <w:rFonts w:ascii="Times New Roman" w:hAnsi="Times New Roman" w:cs="Times New Roman"/>
          <w:sz w:val="28"/>
          <w:szCs w:val="28"/>
          <w:lang w:val="be-BY"/>
        </w:rPr>
        <w:t>суполцы.</w:t>
      </w:r>
    </w:p>
    <w:p w:rsidR="004A4553" w:rsidRPr="00C43F8C" w:rsidRDefault="004A455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A4553" w:rsidRPr="00C258C0" w:rsidRDefault="008E4519" w:rsidP="00C258C0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Сустрэча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суполкі</w:t>
      </w:r>
    </w:p>
    <w:p w:rsidR="00C258C0" w:rsidRPr="00C258C0" w:rsidRDefault="00C258C0" w:rsidP="00C258C0">
      <w:pPr>
        <w:spacing w:before="240"/>
        <w:ind w:right="-380" w:hanging="284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DD3F4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D0E2A61" wp14:editId="237CD5B5">
            <wp:simplePos x="0" y="0"/>
            <wp:positionH relativeFrom="column">
              <wp:posOffset>3632200</wp:posOffset>
            </wp:positionH>
            <wp:positionV relativeFrom="paragraph">
              <wp:posOffset>48895</wp:posOffset>
            </wp:positionV>
            <wp:extent cx="533400" cy="528955"/>
            <wp:effectExtent l="0" t="0" r="0" b="4445"/>
            <wp:wrapSquare wrapText="bothSides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F43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71F4E02" wp14:editId="5700609E">
            <wp:simplePos x="0" y="0"/>
            <wp:positionH relativeFrom="column">
              <wp:posOffset>3035300</wp:posOffset>
            </wp:positionH>
            <wp:positionV relativeFrom="paragraph">
              <wp:posOffset>46355</wp:posOffset>
            </wp:positionV>
            <wp:extent cx="527050" cy="531495"/>
            <wp:effectExtent l="0" t="0" r="6350" b="1905"/>
            <wp:wrapSquare wrapText="bothSides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8C0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І частка сустрэчы   </w:t>
      </w:r>
    </w:p>
    <w:p w:rsidR="00C258C0" w:rsidRPr="002D48FD" w:rsidRDefault="00C258C0" w:rsidP="00C258C0">
      <w:pPr>
        <w:pStyle w:val="ad"/>
        <w:autoSpaceDE w:val="0"/>
        <w:autoSpaceDN w:val="0"/>
        <w:adjustRightInd w:val="0"/>
        <w:spacing w:before="120" w:line="288" w:lineRule="auto"/>
        <w:ind w:left="-426" w:firstLine="142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A34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Супольны пасілак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і д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зял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енне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 xml:space="preserve"> жыццём</w:t>
      </w:r>
    </w:p>
    <w:p w:rsidR="004A4553" w:rsidRDefault="004414DF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Мы не ўяўляем сабе сустрэчы без гэтай часткі. Для сужэнства, якое прымае суполку дома, гэта магчымасць прыняцця дарагіх гасцей. </w:t>
      </w:r>
      <w:r w:rsidR="00C258C0">
        <w:rPr>
          <w:rFonts w:ascii="Times New Roman" w:hAnsi="Times New Roman" w:cs="Times New Roman"/>
          <w:sz w:val="28"/>
          <w:szCs w:val="28"/>
          <w:lang w:val="be-BY"/>
        </w:rPr>
        <w:t xml:space="preserve">Дзяленне жыццём 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дапамагае нам інакш, шырэй паглядзець на нашы радасці, турботы і клопаты. </w:t>
      </w:r>
    </w:p>
    <w:p w:rsidR="008220E5" w:rsidRPr="00C258C0" w:rsidRDefault="008220E5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258C0" w:rsidRPr="00DD3F43" w:rsidRDefault="008220E5" w:rsidP="00C258C0">
      <w:pPr>
        <w:spacing w:before="240"/>
        <w:ind w:left="-425" w:right="-380" w:firstLine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4137EB5" wp14:editId="2AF0D2DA">
            <wp:simplePos x="0" y="0"/>
            <wp:positionH relativeFrom="margin">
              <wp:align>center</wp:align>
            </wp:positionH>
            <wp:positionV relativeFrom="page">
              <wp:posOffset>6591300</wp:posOffset>
            </wp:positionV>
            <wp:extent cx="361950" cy="413385"/>
            <wp:effectExtent l="0" t="0" r="0" b="5715"/>
            <wp:wrapTight wrapText="bothSides">
              <wp:wrapPolygon edited="0">
                <wp:start x="0" y="0"/>
                <wp:lineTo x="0" y="20903"/>
                <wp:lineTo x="20463" y="20903"/>
                <wp:lineTo x="20463" y="0"/>
                <wp:lineTo x="0" y="0"/>
              </wp:wrapPolygon>
            </wp:wrapTight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8C0"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5E4FEAB0" wp14:editId="3AEB3DCD">
            <wp:simplePos x="0" y="0"/>
            <wp:positionH relativeFrom="column">
              <wp:posOffset>2197100</wp:posOffset>
            </wp:positionH>
            <wp:positionV relativeFrom="paragraph">
              <wp:posOffset>158750</wp:posOffset>
            </wp:positionV>
            <wp:extent cx="495300" cy="404495"/>
            <wp:effectExtent l="0" t="0" r="0" b="0"/>
            <wp:wrapTight wrapText="bothSides">
              <wp:wrapPolygon edited="0">
                <wp:start x="0" y="0"/>
                <wp:lineTo x="0" y="20345"/>
                <wp:lineTo x="20769" y="20345"/>
                <wp:lineTo x="20769" y="0"/>
                <wp:lineTo x="0" y="0"/>
              </wp:wrapPolygon>
            </wp:wrapTight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8C0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 w:rsidR="00C258C0" w:rsidRPr="00DD3F4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I</w:t>
      </w:r>
      <w:r w:rsidR="00C258C0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:rsidR="00C258C0" w:rsidRDefault="00C258C0" w:rsidP="00C258C0">
      <w:pPr>
        <w:spacing w:before="120"/>
        <w:ind w:hanging="284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Малітва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супольнасц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ab/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ab/>
      </w:r>
    </w:p>
    <w:p w:rsidR="004414DF" w:rsidRDefault="004414DF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Запаленая свечка дазваляе нам адчуць прысутнасць Хрыста. </w:t>
      </w:r>
      <w:r w:rsidR="00C258C0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>а Ім мы імкнемся і Яго шукаем, давяраючы, што Ён прывядзе нас да Айца. У малітве мы папросім Святога Духа аб дапамозе, каб мы не абапіраліся толькі на чалавечую мудрасць.</w:t>
      </w:r>
    </w:p>
    <w:p w:rsidR="008220E5" w:rsidRDefault="008220E5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A4553" w:rsidRDefault="004414DF" w:rsidP="00C258C0">
      <w:pPr>
        <w:spacing w:before="120"/>
        <w:ind w:hanging="28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Рым 12, 9 - 3</w:t>
      </w:r>
    </w:p>
    <w:p w:rsidR="004A4553" w:rsidRPr="00C258C0" w:rsidRDefault="004414DF" w:rsidP="00C258C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ind w:left="-284" w:right="-181"/>
        <w:jc w:val="both"/>
        <w:textAlignment w:val="center"/>
        <w:rPr>
          <w:rFonts w:ascii="Times New Roman" w:eastAsia="Times New Roman" w:hAnsi="Times New Roman" w:cs="Times New Roman"/>
          <w:w w:val="90"/>
          <w:sz w:val="30"/>
          <w:szCs w:val="30"/>
          <w:lang w:val="ru-RU" w:eastAsia="pl-PL"/>
        </w:rPr>
      </w:pPr>
      <w:r w:rsidRPr="004414DF">
        <w:rPr>
          <w:rFonts w:ascii="Times New Roman" w:eastAsia="Times New Roman" w:hAnsi="Times New Roman" w:cs="Times New Roman"/>
          <w:w w:val="90"/>
          <w:sz w:val="30"/>
          <w:szCs w:val="30"/>
          <w:lang w:val="ru-RU" w:eastAsia="pl-PL"/>
        </w:rPr>
        <w:t>Любоў няхай будзе некрывадушнай. Майце агіду да зла, гарніцеся да дабра; любіце адзін аднаго братняю любоўю, апярэджвайце адзін аднаго ў ветлівасці, у руплівасці будзьце нястомныя, духам палымнейце, служыце Пану. Цешцеся надзеяй, ва ўціску будзьце цярплівыя, у малітве – трывалыя; падтрымлівайце святых; дбайце пра гасціннасць.</w:t>
      </w:r>
    </w:p>
    <w:p w:rsidR="008220E5" w:rsidRDefault="008220E5" w:rsidP="00C258C0">
      <w:pPr>
        <w:spacing w:before="360"/>
        <w:ind w:left="-425" w:right="-380" w:firstLine="142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</w:p>
    <w:p w:rsidR="00C258C0" w:rsidRPr="00C266C6" w:rsidRDefault="00C258C0" w:rsidP="00C258C0">
      <w:pPr>
        <w:spacing w:before="360"/>
        <w:ind w:left="-425" w:right="-380" w:firstLine="14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lastRenderedPageBreak/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eastAsia="pl-PL"/>
        </w:rPr>
        <w:t>II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:rsidR="00C258C0" w:rsidRPr="003A115E" w:rsidRDefault="00C258C0" w:rsidP="00C258C0">
      <w:pPr>
        <w:pStyle w:val="ad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611ED71" wp14:editId="68CEDF7D">
            <wp:simplePos x="0" y="0"/>
            <wp:positionH relativeFrom="column">
              <wp:posOffset>-209550</wp:posOffset>
            </wp:positionH>
            <wp:positionV relativeFrom="paragraph">
              <wp:posOffset>64770</wp:posOffset>
            </wp:positionV>
            <wp:extent cx="533400" cy="505460"/>
            <wp:effectExtent l="0" t="0" r="0" b="8890"/>
            <wp:wrapTight wrapText="bothSides">
              <wp:wrapPolygon edited="0">
                <wp:start x="0" y="0"/>
                <wp:lineTo x="0" y="21166"/>
                <wp:lineTo x="20829" y="21166"/>
                <wp:lineTo x="20829" y="0"/>
                <wp:lineTo x="0" y="0"/>
              </wp:wrapPolygon>
            </wp:wrapTight>
            <wp:docPr id="5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1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Духоўнае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жыццё</w:t>
      </w:r>
      <w:r w:rsidRPr="003A11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. Паглыбленне веры і любові</w:t>
      </w:r>
    </w:p>
    <w:p w:rsidR="00C258C0" w:rsidRDefault="00C258C0" w:rsidP="00C258C0">
      <w:pPr>
        <w:pStyle w:val="ad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</w:pPr>
      <w:r w:rsidRPr="00EB69F9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  <w:t>Дзяленне рэалізацыяй канкрэтных пунктаў высілку</w:t>
      </w:r>
    </w:p>
    <w:p w:rsidR="00C258C0" w:rsidRPr="00C258C0" w:rsidRDefault="00C258C0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258C0" w:rsidRDefault="00C258C0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>Паколькі гэта сустрэча падвядзення вынікаў, гэта частка будзе мець іншы характар. Яна вельмі важная для суполкі. Вы павін</w:t>
      </w:r>
      <w:r>
        <w:rPr>
          <w:rFonts w:ascii="Times New Roman" w:hAnsi="Times New Roman" w:cs="Times New Roman"/>
          <w:sz w:val="28"/>
          <w:szCs w:val="28"/>
          <w:lang w:val="be-BY"/>
        </w:rPr>
        <w:t>ны адважыцца на размову аб сабе. У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духу праўды, у духу ўважлівага слухання </w:t>
      </w:r>
      <w:r>
        <w:rPr>
          <w:rFonts w:ascii="Times New Roman" w:hAnsi="Times New Roman" w:cs="Times New Roman"/>
          <w:sz w:val="28"/>
          <w:szCs w:val="28"/>
          <w:lang w:val="be-BY"/>
        </w:rPr>
        <w:t>і павагі да іншага чалавека. З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прыняццем адрозненняў, якія ёсць паміж вамі, і з прыняццем індывідуальнага тэмпу пра</w:t>
      </w:r>
      <w:r>
        <w:rPr>
          <w:rFonts w:ascii="Times New Roman" w:hAnsi="Times New Roman" w:cs="Times New Roman"/>
          <w:sz w:val="28"/>
          <w:szCs w:val="28"/>
          <w:lang w:val="be-BY"/>
        </w:rPr>
        <w:t>ходжання чарговых этапаў дарогі. У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духу малітвы, якая папярэднічае гэтай частцы сустрэчы.</w:t>
      </w:r>
    </w:p>
    <w:p w:rsidR="008220E5" w:rsidRPr="00C258C0" w:rsidRDefault="008220E5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258C0" w:rsidRDefault="00314A4A" w:rsidP="008220E5">
      <w:pPr>
        <w:spacing w:before="240"/>
        <w:ind w:right="-380" w:hanging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0DFF"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 wp14:anchorId="2D1DFB24" wp14:editId="723850C4">
            <wp:simplePos x="0" y="0"/>
            <wp:positionH relativeFrom="margin">
              <wp:posOffset>2151380</wp:posOffset>
            </wp:positionH>
            <wp:positionV relativeFrom="paragraph">
              <wp:posOffset>6350</wp:posOffset>
            </wp:positionV>
            <wp:extent cx="383540" cy="368935"/>
            <wp:effectExtent l="0" t="0" r="0" b="0"/>
            <wp:wrapNone/>
            <wp:docPr id="11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8C0" w:rsidRPr="009668EB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>Тэкст</w:t>
      </w:r>
      <w:r w:rsidR="00C258C0" w:rsidRPr="009668E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 xml:space="preserve"> да абмену думкамі </w:t>
      </w:r>
      <w:r w:rsidR="00C258C0" w:rsidRPr="009668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 </w:t>
      </w:r>
    </w:p>
    <w:p w:rsidR="00C258C0" w:rsidRDefault="00C258C0" w:rsidP="00C258C0">
      <w:pPr>
        <w:autoSpaceDE w:val="0"/>
        <w:autoSpaceDN w:val="0"/>
        <w:adjustRightInd w:val="0"/>
        <w:ind w:hanging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50041" w:rsidRDefault="00F50041" w:rsidP="00C258C0">
      <w:pPr>
        <w:autoSpaceDE w:val="0"/>
        <w:autoSpaceDN w:val="0"/>
        <w:adjustRightInd w:val="0"/>
        <w:ind w:hanging="284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Педагогіка Руху</w:t>
      </w:r>
    </w:p>
    <w:p w:rsidR="00F50041" w:rsidRPr="00C258C0" w:rsidRDefault="00F50041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Рух узнік, дзякуючы жыццёваму і рэлігійнаму вопыту сужэнстваў, якія хацелі жыць сакрамэнтам хросту і ў святле Евангелля. З кожным разам яны пачыналі 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 xml:space="preserve">лепей 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разумець патрабаванні хрысціянскага жыцця. Каб 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>адказаць на іх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>, яны спрабавалі рэалізаваць некалькі практык, якія патрабавалі высілкаў з іх боку. Яны здаваліся ім ключавымі ва ўмацаванні іх з’яднання з Хрыстом. Сужэнцы таксама стараліся сказаць «так» Хрысту і яго выклікам. Можна сказаць, што гэта больш сучасны і адначасова супольны метад прыняцця пастановаў!</w:t>
      </w:r>
    </w:p>
    <w:p w:rsidR="00F50041" w:rsidRDefault="00F50041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Сужэнствы, якія носяць у сабе вялікае прагненне ісці – разам з Хрыстом – да Айца, далучаюцца да суполак END. Рух мае заданне падтрымліваць іх на гэтай дарозе. Рух з’яўляецца духоўным выхавацелем сваіх удзельнікаў. Усё, што прапануе Рух, складае гэтае выхаванне: Карта, канкрэтныя пункты высілку, арганізацыя, жыццё суполкі, штомесячныя сустрэчы, але таксама тэмы года, </w:t>
      </w:r>
      <w:r>
        <w:rPr>
          <w:rFonts w:ascii="Times New Roman" w:hAnsi="Times New Roman" w:cs="Times New Roman"/>
          <w:sz w:val="28"/>
          <w:szCs w:val="28"/>
          <w:lang w:val="be-BY"/>
        </w:rPr>
        <w:t>рэкалекцыі, пілігрымкі…</w:t>
      </w:r>
    </w:p>
    <w:p w:rsidR="00F50041" w:rsidRDefault="00F50041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>Тут варта падк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>рэсліць важную ролю Пілатуючай п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>ары, якая прысутнічае на першых сустрэчах новай суполкі, а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>ле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таксама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 xml:space="preserve"> і Сувязной п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ары. Іх роля заключаецца ў тым, каб браць пад увагу асаблівыя сітуацыі/выпадкі, 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таксама </w:t>
      </w:r>
      <w:r w:rsidR="00E42B61">
        <w:rPr>
          <w:rFonts w:ascii="Times New Roman" w:hAnsi="Times New Roman" w:cs="Times New Roman"/>
          <w:sz w:val="28"/>
          <w:szCs w:val="28"/>
          <w:lang w:val="be-BY"/>
        </w:rPr>
        <w:t>ахоўваць суполку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 залішняй фантазіі, ці прымянення занадта суровай дысцыпліны без добрага досведу.</w:t>
      </w:r>
    </w:p>
    <w:p w:rsidR="00F50041" w:rsidRDefault="00F50041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Узаемная братэрская дапамога, ад пачатку, лічылася асноўным чыннікам нашай педагогікі.</w:t>
      </w:r>
    </w:p>
    <w:p w:rsidR="00F50041" w:rsidRPr="00C258C0" w:rsidRDefault="00F50041" w:rsidP="00C258C0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 пачатку удзельнікі суполак імкнуліся да поспеху ў сферы любові і жыцця такой таямніцай,</w:t>
      </w:r>
      <w:r w:rsidR="00314A4A">
        <w:rPr>
          <w:rFonts w:ascii="Times New Roman" w:hAnsi="Times New Roman" w:cs="Times New Roman"/>
          <w:sz w:val="28"/>
          <w:szCs w:val="28"/>
          <w:lang w:val="be-BY"/>
        </w:rPr>
        <w:t xml:space="preserve"> якую называюць «ecclesia». Яна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з’яўляецца малой хрысціянскай супольнасцю, у </w:t>
      </w:r>
      <w:r w:rsidR="00314A4A">
        <w:rPr>
          <w:rFonts w:ascii="Times New Roman" w:hAnsi="Times New Roman" w:cs="Times New Roman"/>
          <w:sz w:val="28"/>
          <w:szCs w:val="28"/>
          <w:lang w:val="be-BY"/>
        </w:rPr>
        <w:t>ёй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нараджаецца і абнаўляецца таямніца 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вялікага Касцёла. </w:t>
      </w:r>
      <w:r w:rsidR="00314A4A">
        <w:rPr>
          <w:rFonts w:ascii="Times New Roman" w:hAnsi="Times New Roman" w:cs="Times New Roman"/>
          <w:sz w:val="28"/>
          <w:szCs w:val="28"/>
          <w:lang w:val="be-BY"/>
        </w:rPr>
        <w:t>Удзельнікі суполак практыкавалі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таксама д</w:t>
      </w:r>
      <w:r w:rsidR="00314A4A">
        <w:rPr>
          <w:rFonts w:ascii="Times New Roman" w:hAnsi="Times New Roman" w:cs="Times New Roman"/>
          <w:sz w:val="28"/>
          <w:szCs w:val="28"/>
          <w:lang w:val="be-BY"/>
        </w:rPr>
        <w:t>ухоўную дапамогу –</w:t>
      </w:r>
      <w:r w:rsidRPr="00C258C0">
        <w:rPr>
          <w:rFonts w:ascii="Times New Roman" w:hAnsi="Times New Roman" w:cs="Times New Roman"/>
          <w:sz w:val="28"/>
          <w:szCs w:val="28"/>
          <w:lang w:val="be-BY"/>
        </w:rPr>
        <w:t xml:space="preserve"> у сапраўднай любові, ва ўсіх сферах: паміж сужэнцамі, сужэнствамі, суполкамі.</w:t>
      </w:r>
    </w:p>
    <w:p w:rsidR="00F50041" w:rsidRPr="00314A4A" w:rsidRDefault="00F50041" w:rsidP="00314A4A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58C0">
        <w:rPr>
          <w:rFonts w:ascii="Times New Roman" w:hAnsi="Times New Roman" w:cs="Times New Roman"/>
          <w:sz w:val="28"/>
          <w:szCs w:val="28"/>
          <w:lang w:val="be-BY"/>
        </w:rPr>
        <w:t>Толькі удзельнікі радасных суполак, дынамічных у веры, гасцінных, а таксама радасных Божых дзяцей могуць супрацьстаяць выклікам сучаснага свету (як сведкі Божай свабоды і маладосці ў Пану).</w:t>
      </w:r>
    </w:p>
    <w:p w:rsidR="004414DF" w:rsidRPr="00314A4A" w:rsidRDefault="00314A4A" w:rsidP="00314A4A">
      <w:pPr>
        <w:ind w:left="4201" w:firstLine="42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  Ліст END – Сродкі педагогікі</w:t>
      </w:r>
    </w:p>
    <w:p w:rsidR="004414DF" w:rsidRDefault="00314A4A">
      <w:pPr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3C054019" wp14:editId="3078E0D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94970" cy="425450"/>
            <wp:effectExtent l="0" t="0" r="5080" b="0"/>
            <wp:wrapSquare wrapText="bothSides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553" w:rsidRPr="00314A4A" w:rsidRDefault="008E4519" w:rsidP="00314A4A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142" w:hanging="426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Абмен думкамі на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>сустрэчы</w:t>
      </w:r>
    </w:p>
    <w:p w:rsidR="008220E5" w:rsidRDefault="00314A4A" w:rsidP="008220E5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14A4A">
        <w:rPr>
          <w:rFonts w:ascii="Times New Roman" w:hAnsi="Times New Roman" w:cs="Times New Roman"/>
          <w:sz w:val="28"/>
          <w:szCs w:val="28"/>
          <w:lang w:val="be-BY"/>
        </w:rPr>
        <w:t xml:space="preserve">Вельмі важна, каб кожны асабіста і кожнае сужэнства, рыхтуючыся да сустрэчы, здзейснілі агляд зробленых высілкаў і ўбачылі іх плён. Варта назваць прычыны таго, што не атрымалася. Найлепш задаць сабе некалькі істотных пытанняў на тэму таго, што мы перажылі </w:t>
      </w:r>
      <w:r w:rsidR="004D31D6">
        <w:rPr>
          <w:rFonts w:ascii="Times New Roman" w:hAnsi="Times New Roman" w:cs="Times New Roman"/>
          <w:sz w:val="28"/>
          <w:szCs w:val="28"/>
          <w:lang w:val="be-BY"/>
        </w:rPr>
        <w:t>за гэты год</w:t>
      </w:r>
      <w:r w:rsidRPr="00314A4A">
        <w:rPr>
          <w:rFonts w:ascii="Times New Roman" w:hAnsi="Times New Roman" w:cs="Times New Roman"/>
          <w:sz w:val="28"/>
          <w:szCs w:val="28"/>
          <w:lang w:val="be-BY"/>
        </w:rPr>
        <w:t xml:space="preserve">. Супольна пашукаць адказы падчас абавязку «Сядзем разам». Магчыма, больш, чым адзін раз у гэтым месяцы. </w:t>
      </w:r>
    </w:p>
    <w:p w:rsidR="00314A4A" w:rsidRPr="00675333" w:rsidRDefault="008220E5" w:rsidP="00675333">
      <w:pPr>
        <w:spacing w:before="120"/>
        <w:ind w:left="-284" w:right="-181"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Сужанствы, якія праходзілі пілатаж, </w:t>
      </w:r>
      <w:r w:rsidRPr="008220E5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314A4A" w:rsidRPr="008220E5">
        <w:rPr>
          <w:rFonts w:ascii="Times New Roman" w:hAnsi="Times New Roman" w:cs="Times New Roman"/>
          <w:sz w:val="28"/>
          <w:szCs w:val="28"/>
          <w:lang w:val="be-BY"/>
        </w:rPr>
        <w:t>аразмаўляйце паміж с</w:t>
      </w:r>
      <w:r w:rsidR="004D31D6" w:rsidRPr="008220E5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8220E5">
        <w:rPr>
          <w:rFonts w:ascii="Times New Roman" w:hAnsi="Times New Roman" w:cs="Times New Roman"/>
          <w:sz w:val="28"/>
          <w:szCs w:val="28"/>
          <w:lang w:val="be-BY"/>
        </w:rPr>
        <w:t xml:space="preserve">бой аб вашым рашэнні ўступіць </w:t>
      </w:r>
      <w:r w:rsidR="00314A4A" w:rsidRPr="008220E5">
        <w:rPr>
          <w:rFonts w:ascii="Times New Roman" w:hAnsi="Times New Roman" w:cs="Times New Roman"/>
          <w:sz w:val="28"/>
          <w:szCs w:val="28"/>
          <w:lang w:val="be-BY"/>
        </w:rPr>
        <w:t>ў Рух.</w:t>
      </w:r>
      <w:r w:rsidRPr="008220E5">
        <w:rPr>
          <w:rFonts w:ascii="Times New Roman" w:hAnsi="Times New Roman" w:cs="Times New Roman"/>
          <w:sz w:val="28"/>
          <w:szCs w:val="28"/>
          <w:lang w:val="be-BY"/>
        </w:rPr>
        <w:t xml:space="preserve"> Сужанствы,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якія ў</w:t>
      </w:r>
      <w:r w:rsidRPr="008220E5">
        <w:rPr>
          <w:rFonts w:ascii="Times New Roman" w:hAnsi="Times New Roman" w:cs="Times New Roman"/>
          <w:sz w:val="28"/>
          <w:szCs w:val="28"/>
          <w:lang w:val="be-BY"/>
        </w:rPr>
        <w:t xml:space="preserve">жо належаць да </w:t>
      </w:r>
      <w:r>
        <w:rPr>
          <w:rFonts w:ascii="Times New Roman" w:hAnsi="Times New Roman" w:cs="Times New Roman"/>
          <w:sz w:val="28"/>
          <w:szCs w:val="28"/>
          <w:lang w:val="be-BY"/>
        </w:rPr>
        <w:t>Суполак Маці Божай</w:t>
      </w:r>
      <w:r w:rsidRPr="008220E5">
        <w:rPr>
          <w:rFonts w:ascii="Times New Roman" w:hAnsi="Times New Roman" w:cs="Times New Roman"/>
          <w:sz w:val="28"/>
          <w:szCs w:val="28"/>
          <w:lang w:val="be-BY"/>
        </w:rPr>
        <w:t>, пацвердзіце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сваё рашэнне за</w:t>
      </w:r>
      <w:r w:rsidR="00C32424">
        <w:rPr>
          <w:rFonts w:ascii="Times New Roman" w:hAnsi="Times New Roman" w:cs="Times New Roman"/>
          <w:sz w:val="28"/>
          <w:szCs w:val="28"/>
          <w:lang w:val="be-BY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тавацца ў Руху.</w:t>
      </w:r>
    </w:p>
    <w:p w:rsidR="00550236" w:rsidRPr="00300ACA" w:rsidRDefault="00550236" w:rsidP="0055023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A4553" w:rsidRDefault="00550236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ind w:left="0" w:hanging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50236">
        <w:rPr>
          <w:rFonts w:ascii="Times New Roman" w:hAnsi="Times New Roman" w:cs="Times New Roman"/>
          <w:sz w:val="28"/>
          <w:szCs w:val="28"/>
          <w:lang w:val="be-BY"/>
        </w:rPr>
        <w:t>Ці мы ацэньваем Рух як месца, якое адпавядае нашым чаканням? Незалежна ад таго, пазітыўны ці негатыўны наш адказ, абгрунтуем наша меркаванне.</w:t>
      </w:r>
    </w:p>
    <w:p w:rsidR="004D31D6" w:rsidRDefault="00550236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spacing w:before="120"/>
        <w:ind w:left="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50236">
        <w:rPr>
          <w:rFonts w:ascii="Times New Roman" w:hAnsi="Times New Roman" w:cs="Times New Roman"/>
          <w:sz w:val="28"/>
          <w:szCs w:val="28"/>
          <w:lang w:val="be-BY"/>
        </w:rPr>
        <w:t>Як мы ставімся да таго, што нам</w:t>
      </w:r>
      <w:r w:rsidR="004D31D6">
        <w:rPr>
          <w:rFonts w:ascii="Times New Roman" w:hAnsi="Times New Roman" w:cs="Times New Roman"/>
          <w:sz w:val="28"/>
          <w:szCs w:val="28"/>
          <w:lang w:val="be-BY"/>
        </w:rPr>
        <w:t xml:space="preserve"> было прадстаўлена ў тэмах</w:t>
      </w:r>
      <w:r w:rsidRPr="00550236">
        <w:rPr>
          <w:rFonts w:ascii="Times New Roman" w:hAnsi="Times New Roman" w:cs="Times New Roman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педагогіка</w:t>
      </w:r>
      <w:r w:rsidRPr="00550236">
        <w:rPr>
          <w:rFonts w:ascii="Times New Roman" w:hAnsi="Times New Roman" w:cs="Times New Roman"/>
          <w:sz w:val="28"/>
          <w:szCs w:val="28"/>
          <w:lang w:val="be-BY"/>
        </w:rPr>
        <w:t>, ход сустрэчаў, пункты высілкаў?</w:t>
      </w:r>
    </w:p>
    <w:p w:rsidR="004D31D6" w:rsidRDefault="00550236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spacing w:before="120"/>
        <w:ind w:left="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D31D6">
        <w:rPr>
          <w:rFonts w:ascii="Times New Roman" w:hAnsi="Times New Roman" w:cs="Times New Roman"/>
          <w:sz w:val="28"/>
          <w:szCs w:val="28"/>
          <w:lang w:val="be-BY"/>
        </w:rPr>
        <w:t>Што мы думаем аб супольным жыцці нашай суполкі на сустрэчах і па-за сустрэчамі?</w:t>
      </w:r>
    </w:p>
    <w:p w:rsidR="004D31D6" w:rsidRDefault="00550236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spacing w:before="120"/>
        <w:ind w:left="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D31D6">
        <w:rPr>
          <w:rFonts w:ascii="Times New Roman" w:hAnsi="Times New Roman" w:cs="Times New Roman"/>
          <w:sz w:val="28"/>
          <w:szCs w:val="28"/>
          <w:lang w:val="be-BY"/>
        </w:rPr>
        <w:t xml:space="preserve">Ці ўдзел у </w:t>
      </w:r>
      <w:r w:rsidR="004D31D6">
        <w:rPr>
          <w:rFonts w:ascii="Times New Roman" w:hAnsi="Times New Roman" w:cs="Times New Roman"/>
          <w:sz w:val="28"/>
          <w:szCs w:val="28"/>
          <w:lang w:val="be-BY"/>
        </w:rPr>
        <w:t>сустрэчах</w:t>
      </w:r>
      <w:r w:rsidRPr="004D31D6">
        <w:rPr>
          <w:rFonts w:ascii="Times New Roman" w:hAnsi="Times New Roman" w:cs="Times New Roman"/>
          <w:sz w:val="28"/>
          <w:szCs w:val="28"/>
          <w:lang w:val="be-BY"/>
        </w:rPr>
        <w:t xml:space="preserve"> наблізіў нас адно да аднаго і да Бога?</w:t>
      </w:r>
    </w:p>
    <w:p w:rsidR="004D31D6" w:rsidRDefault="00550236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spacing w:before="120"/>
        <w:ind w:left="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D31D6">
        <w:rPr>
          <w:rFonts w:ascii="Times New Roman" w:hAnsi="Times New Roman" w:cs="Times New Roman"/>
          <w:sz w:val="28"/>
          <w:szCs w:val="28"/>
          <w:lang w:val="be-BY"/>
        </w:rPr>
        <w:t>Ці можам мы сказаць, што ідзем, каб сустрэць Хрыста?</w:t>
      </w:r>
    </w:p>
    <w:p w:rsidR="003D7BDE" w:rsidRPr="004D31D6" w:rsidRDefault="003D7BDE" w:rsidP="004D31D6">
      <w:pPr>
        <w:pStyle w:val="ad"/>
        <w:numPr>
          <w:ilvl w:val="0"/>
          <w:numId w:val="7"/>
        </w:numPr>
        <w:tabs>
          <w:tab w:val="left" w:pos="420"/>
        </w:tabs>
        <w:autoSpaceDE w:val="0"/>
        <w:autoSpaceDN w:val="0"/>
        <w:adjustRightInd w:val="0"/>
        <w:spacing w:before="120"/>
        <w:ind w:left="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D31D6">
        <w:rPr>
          <w:rFonts w:ascii="Times New Roman" w:hAnsi="Times New Roman" w:cs="Times New Roman"/>
          <w:sz w:val="28"/>
          <w:szCs w:val="28"/>
          <w:lang w:val="be-BY"/>
        </w:rPr>
        <w:t xml:space="preserve">Чаго нам не хапіла </w:t>
      </w:r>
      <w:r w:rsidR="004D31D6">
        <w:rPr>
          <w:rFonts w:ascii="Times New Roman" w:hAnsi="Times New Roman" w:cs="Times New Roman"/>
          <w:sz w:val="28"/>
          <w:szCs w:val="28"/>
          <w:lang w:val="be-BY"/>
        </w:rPr>
        <w:t>ў гэтым фармацыйным годзе</w:t>
      </w:r>
      <w:r w:rsidRPr="004D31D6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3D7BDE" w:rsidRPr="00550236" w:rsidRDefault="003D7BDE" w:rsidP="003D7BDE">
      <w:pPr>
        <w:pStyle w:val="ad"/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A4553" w:rsidRDefault="003D7BDE" w:rsidP="00675333">
      <w:pPr>
        <w:pStyle w:val="ad"/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D7BDE">
        <w:rPr>
          <w:rFonts w:ascii="Times New Roman" w:hAnsi="Times New Roman" w:cs="Times New Roman"/>
          <w:b/>
          <w:sz w:val="28"/>
          <w:szCs w:val="28"/>
          <w:lang w:val="be-BY"/>
        </w:rPr>
        <w:t>Будзьце шчырыя і праўдзівыя ў сваіх адказах. Не абмяжоўвайцеся агульнымі фразамі.</w:t>
      </w:r>
    </w:p>
    <w:p w:rsidR="00675333" w:rsidRDefault="00675333" w:rsidP="00675333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75333" w:rsidRDefault="00675333" w:rsidP="00675333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</w:pPr>
    </w:p>
    <w:p w:rsidR="00675333" w:rsidRPr="00675333" w:rsidRDefault="00675333" w:rsidP="00675333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</w:pPr>
      <w:r w:rsidRPr="00675333"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  <w:t>Магніфікат</w:t>
      </w:r>
    </w:p>
    <w:p w:rsidR="00675333" w:rsidRPr="00675333" w:rsidRDefault="00675333" w:rsidP="00675333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</w:pPr>
    </w:p>
    <w:p w:rsidR="00675333" w:rsidRPr="00675333" w:rsidRDefault="00675333" w:rsidP="00675333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</w:pPr>
      <w:r w:rsidRPr="00675333">
        <w:rPr>
          <w:rFonts w:ascii="Times New Roman" w:hAnsi="Times New Roman" w:cs="Times New Roman"/>
          <w:b/>
          <w:i/>
          <w:caps/>
          <w:sz w:val="28"/>
          <w:szCs w:val="28"/>
          <w:lang w:val="be-BY"/>
        </w:rPr>
        <w:t>Благаслаўленне на час адпачынку</w:t>
      </w:r>
    </w:p>
    <w:p w:rsidR="003D7BDE" w:rsidRPr="00675333" w:rsidRDefault="003D7BDE" w:rsidP="00300ACA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i/>
          <w:caps/>
          <w:sz w:val="28"/>
          <w:szCs w:val="28"/>
          <w:lang w:val="be-BY"/>
        </w:rPr>
      </w:pPr>
    </w:p>
    <w:p w:rsidR="004A4553" w:rsidRPr="00675333" w:rsidRDefault="004A4553" w:rsidP="00F81574">
      <w:pPr>
        <w:tabs>
          <w:tab w:val="left" w:pos="42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i/>
          <w:caps/>
          <w:sz w:val="28"/>
          <w:szCs w:val="28"/>
          <w:lang w:val="be-BY"/>
        </w:rPr>
      </w:pPr>
    </w:p>
    <w:sectPr w:rsidR="004A4553" w:rsidRPr="00675333" w:rsidSect="00C258C0">
      <w:headerReference w:type="default" r:id="rId15"/>
      <w:pgSz w:w="11906" w:h="16838"/>
      <w:pgMar w:top="840" w:right="1106" w:bottom="567" w:left="12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78" w:rsidRDefault="004F4378" w:rsidP="004A4553">
      <w:r>
        <w:separator/>
      </w:r>
    </w:p>
  </w:endnote>
  <w:endnote w:type="continuationSeparator" w:id="0">
    <w:p w:rsidR="004F4378" w:rsidRDefault="004F4378" w:rsidP="004A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78" w:rsidRDefault="004F4378" w:rsidP="004A4553">
      <w:r>
        <w:separator/>
      </w:r>
    </w:p>
  </w:footnote>
  <w:footnote w:type="continuationSeparator" w:id="0">
    <w:p w:rsidR="004F4378" w:rsidRDefault="004F4378" w:rsidP="004A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53" w:rsidRDefault="00F50041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noProof/>
        <w:sz w:val="22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770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4553" w:rsidRDefault="004A4553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 w:rsidR="008E4519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242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1pt;margin-top:0;width:5.1pt;height:12.2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" filled="f" stroked="f" strokeweight=".5pt">
              <v:path arrowok="t"/>
              <v:textbox style="mso-fit-shape-to-text:t" inset="0,0,0,0">
                <w:txbxContent>
                  <w:p w:rsidR="004A4553" w:rsidRDefault="004A4553">
                    <w:pPr>
                      <w:pStyle w:val="a8"/>
                    </w:pPr>
                    <w:r>
                      <w:fldChar w:fldCharType="begin"/>
                    </w:r>
                    <w:r w:rsidR="008E4519">
                      <w:instrText xml:space="preserve"> PAGE  \* MERGEFORMAT </w:instrText>
                    </w:r>
                    <w:r>
                      <w:fldChar w:fldCharType="separate"/>
                    </w:r>
                    <w:r w:rsidR="00C3242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4519">
      <w:rPr>
        <w:rFonts w:ascii="Times New Roman" w:hAnsi="Times New Roman" w:cs="Times New Roman"/>
        <w:i/>
        <w:iCs/>
        <w:sz w:val="22"/>
        <w:szCs w:val="22"/>
        <w:lang w:val="be-BY"/>
      </w:rPr>
      <w:t>Сустрэча</w:t>
    </w:r>
    <w:r w:rsidR="009E6C59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12</w:t>
    </w:r>
    <w:r w:rsidR="008E4519"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9E6C59">
      <w:rPr>
        <w:rFonts w:ascii="Times New Roman" w:hAnsi="Times New Roman" w:cs="Times New Roman"/>
        <w:i/>
        <w:iCs/>
        <w:sz w:val="22"/>
        <w:szCs w:val="22"/>
        <w:lang w:val="ru-RU"/>
      </w:rPr>
      <w:t>Падвядзенне вын</w:t>
    </w:r>
    <w:r w:rsidR="009E6C59">
      <w:rPr>
        <w:rFonts w:ascii="Times New Roman" w:hAnsi="Times New Roman" w:cs="Times New Roman"/>
        <w:i/>
        <w:iCs/>
        <w:sz w:val="22"/>
        <w:szCs w:val="22"/>
      </w:rPr>
      <w:t>ікаў</w:t>
    </w:r>
    <w:r w:rsidR="008E4519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C294"/>
    <w:multiLevelType w:val="singleLevel"/>
    <w:tmpl w:val="0998C2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6"/>
        <w:szCs w:val="16"/>
      </w:rPr>
    </w:lvl>
  </w:abstractNum>
  <w:abstractNum w:abstractNumId="1" w15:restartNumberingAfterBreak="0">
    <w:nsid w:val="0A5811F4"/>
    <w:multiLevelType w:val="multilevel"/>
    <w:tmpl w:val="0A5811F4"/>
    <w:lvl w:ilvl="0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C903570"/>
    <w:multiLevelType w:val="hybridMultilevel"/>
    <w:tmpl w:val="69A2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17C5A66"/>
    <w:multiLevelType w:val="multilevel"/>
    <w:tmpl w:val="517C5A66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3495112"/>
    <w:multiLevelType w:val="multilevel"/>
    <w:tmpl w:val="EA8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264AF"/>
    <w:rsid w:val="00035098"/>
    <w:rsid w:val="00184246"/>
    <w:rsid w:val="00191992"/>
    <w:rsid w:val="00194636"/>
    <w:rsid w:val="001A0F9F"/>
    <w:rsid w:val="001D72E6"/>
    <w:rsid w:val="00203B87"/>
    <w:rsid w:val="002220AE"/>
    <w:rsid w:val="002304CD"/>
    <w:rsid w:val="0023421B"/>
    <w:rsid w:val="00275BFB"/>
    <w:rsid w:val="002A5268"/>
    <w:rsid w:val="002D6FB8"/>
    <w:rsid w:val="002F2D70"/>
    <w:rsid w:val="00300ACA"/>
    <w:rsid w:val="00314A4A"/>
    <w:rsid w:val="003529CF"/>
    <w:rsid w:val="00361721"/>
    <w:rsid w:val="00390A11"/>
    <w:rsid w:val="003932DD"/>
    <w:rsid w:val="003C7798"/>
    <w:rsid w:val="003D323A"/>
    <w:rsid w:val="003D7BDE"/>
    <w:rsid w:val="004414DF"/>
    <w:rsid w:val="0048247F"/>
    <w:rsid w:val="004A4553"/>
    <w:rsid w:val="004C5EF6"/>
    <w:rsid w:val="004D17BA"/>
    <w:rsid w:val="004D31D6"/>
    <w:rsid w:val="004F4378"/>
    <w:rsid w:val="00550236"/>
    <w:rsid w:val="00562F5A"/>
    <w:rsid w:val="00580762"/>
    <w:rsid w:val="005A582D"/>
    <w:rsid w:val="005A683C"/>
    <w:rsid w:val="005D3E6A"/>
    <w:rsid w:val="005E4316"/>
    <w:rsid w:val="005E50E8"/>
    <w:rsid w:val="00617D06"/>
    <w:rsid w:val="0062703A"/>
    <w:rsid w:val="0065332D"/>
    <w:rsid w:val="006634A3"/>
    <w:rsid w:val="00666769"/>
    <w:rsid w:val="00670C36"/>
    <w:rsid w:val="00675333"/>
    <w:rsid w:val="0074145A"/>
    <w:rsid w:val="007A5521"/>
    <w:rsid w:val="007E1B4C"/>
    <w:rsid w:val="007F3622"/>
    <w:rsid w:val="008220E5"/>
    <w:rsid w:val="008921C6"/>
    <w:rsid w:val="008E4519"/>
    <w:rsid w:val="008F0979"/>
    <w:rsid w:val="009011E5"/>
    <w:rsid w:val="00910F26"/>
    <w:rsid w:val="0091674C"/>
    <w:rsid w:val="00967D8E"/>
    <w:rsid w:val="00977095"/>
    <w:rsid w:val="009A1E1C"/>
    <w:rsid w:val="009B35DA"/>
    <w:rsid w:val="009B7FE3"/>
    <w:rsid w:val="009C0858"/>
    <w:rsid w:val="009C12AE"/>
    <w:rsid w:val="009E6C59"/>
    <w:rsid w:val="00A04C29"/>
    <w:rsid w:val="00A35ED9"/>
    <w:rsid w:val="00A366DA"/>
    <w:rsid w:val="00A77638"/>
    <w:rsid w:val="00B23B89"/>
    <w:rsid w:val="00BB6FFF"/>
    <w:rsid w:val="00BF090A"/>
    <w:rsid w:val="00C258C0"/>
    <w:rsid w:val="00C32424"/>
    <w:rsid w:val="00C43F8C"/>
    <w:rsid w:val="00CC7EC0"/>
    <w:rsid w:val="00D10BD3"/>
    <w:rsid w:val="00D24244"/>
    <w:rsid w:val="00D47885"/>
    <w:rsid w:val="00D512D9"/>
    <w:rsid w:val="00DB592A"/>
    <w:rsid w:val="00DC4DD0"/>
    <w:rsid w:val="00E42B61"/>
    <w:rsid w:val="00E504F5"/>
    <w:rsid w:val="00E61F46"/>
    <w:rsid w:val="00EB263E"/>
    <w:rsid w:val="00ED6447"/>
    <w:rsid w:val="00EF386A"/>
    <w:rsid w:val="00F12B73"/>
    <w:rsid w:val="00F137E2"/>
    <w:rsid w:val="00F17314"/>
    <w:rsid w:val="00F243BE"/>
    <w:rsid w:val="00F50041"/>
    <w:rsid w:val="00F81574"/>
    <w:rsid w:val="00FA6661"/>
    <w:rsid w:val="00FC3DBF"/>
    <w:rsid w:val="01732605"/>
    <w:rsid w:val="026D27D1"/>
    <w:rsid w:val="02722A50"/>
    <w:rsid w:val="032D4BC1"/>
    <w:rsid w:val="036403A6"/>
    <w:rsid w:val="04CA49B1"/>
    <w:rsid w:val="05A42359"/>
    <w:rsid w:val="05CA4106"/>
    <w:rsid w:val="0632035A"/>
    <w:rsid w:val="064C4AB6"/>
    <w:rsid w:val="083D52CF"/>
    <w:rsid w:val="090E45D6"/>
    <w:rsid w:val="098162D4"/>
    <w:rsid w:val="0B83235C"/>
    <w:rsid w:val="0BE31820"/>
    <w:rsid w:val="0D6945CC"/>
    <w:rsid w:val="0DF66192"/>
    <w:rsid w:val="0F3F1120"/>
    <w:rsid w:val="0FE20B30"/>
    <w:rsid w:val="103225C5"/>
    <w:rsid w:val="115C6693"/>
    <w:rsid w:val="129E1262"/>
    <w:rsid w:val="13894632"/>
    <w:rsid w:val="14846573"/>
    <w:rsid w:val="14A043C3"/>
    <w:rsid w:val="15FB5CAA"/>
    <w:rsid w:val="16047DEB"/>
    <w:rsid w:val="17830707"/>
    <w:rsid w:val="1845323E"/>
    <w:rsid w:val="195D4B1F"/>
    <w:rsid w:val="1AC11525"/>
    <w:rsid w:val="1ADA355D"/>
    <w:rsid w:val="1B1E7D27"/>
    <w:rsid w:val="1B2C1DA6"/>
    <w:rsid w:val="1BBF5970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527FBD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161123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1F0A83"/>
    <w:rsid w:val="514D4DA1"/>
    <w:rsid w:val="51F54718"/>
    <w:rsid w:val="5214692B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921A9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5244D7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EC11B45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6AE7454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9C823"/>
  <w15:docId w15:val="{440EF2EE-5A76-404E-9063-FE097230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3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A455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uiPriority w:val="99"/>
    <w:unhideWhenUsed/>
    <w:qFormat/>
    <w:rsid w:val="004A4553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6">
    <w:name w:val="Emphasis"/>
    <w:basedOn w:val="a0"/>
    <w:qFormat/>
    <w:rsid w:val="004A4553"/>
    <w:rPr>
      <w:i/>
      <w:iCs/>
    </w:rPr>
  </w:style>
  <w:style w:type="paragraph" w:styleId="a7">
    <w:name w:val="footer"/>
    <w:basedOn w:val="a"/>
    <w:qFormat/>
    <w:rsid w:val="004A4553"/>
    <w:pPr>
      <w:tabs>
        <w:tab w:val="center" w:pos="4153"/>
        <w:tab w:val="right" w:pos="8306"/>
      </w:tabs>
    </w:pPr>
  </w:style>
  <w:style w:type="paragraph" w:styleId="a8">
    <w:name w:val="header"/>
    <w:basedOn w:val="a"/>
    <w:qFormat/>
    <w:rsid w:val="004A4553"/>
    <w:pPr>
      <w:tabs>
        <w:tab w:val="center" w:pos="4153"/>
        <w:tab w:val="right" w:pos="8306"/>
      </w:tabs>
    </w:pPr>
  </w:style>
  <w:style w:type="character" w:styleId="a9">
    <w:name w:val="Hyperlink"/>
    <w:basedOn w:val="a0"/>
    <w:qFormat/>
    <w:rsid w:val="004A4553"/>
    <w:rPr>
      <w:color w:val="0000FF"/>
      <w:u w:val="single"/>
    </w:rPr>
  </w:style>
  <w:style w:type="paragraph" w:styleId="aa">
    <w:name w:val="Normal (Web)"/>
    <w:qFormat/>
    <w:rsid w:val="004A4553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b">
    <w:name w:val="Strong"/>
    <w:basedOn w:val="a0"/>
    <w:qFormat/>
    <w:rsid w:val="004A4553"/>
    <w:rPr>
      <w:b/>
      <w:bCs/>
    </w:rPr>
  </w:style>
  <w:style w:type="table" w:styleId="ac">
    <w:name w:val="Table Grid"/>
    <w:basedOn w:val="a1"/>
    <w:qFormat/>
    <w:rsid w:val="004A45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4A4553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rsid w:val="004A4553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4A45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4A4553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5"/>
    <w:uiPriority w:val="99"/>
    <w:unhideWhenUsed/>
    <w:qFormat/>
    <w:rsid w:val="004A4553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4A4553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4A4553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4A4553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4A4553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4A4553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4A4553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5"/>
    <w:uiPriority w:val="99"/>
    <w:unhideWhenUsed/>
    <w:qFormat/>
    <w:rsid w:val="004A4553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5"/>
    <w:uiPriority w:val="99"/>
    <w:unhideWhenUsed/>
    <w:qFormat/>
    <w:rsid w:val="004A4553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d">
    <w:name w:val="List Paragraph"/>
    <w:basedOn w:val="a"/>
    <w:uiPriority w:val="34"/>
    <w:qFormat/>
    <w:rsid w:val="004A4553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sid w:val="004A4553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inline-block">
    <w:name w:val="inline-block"/>
    <w:basedOn w:val="a"/>
    <w:rsid w:val="008220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82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27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8118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8117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9</cp:revision>
  <cp:lastPrinted>2023-05-11T10:35:00Z</cp:lastPrinted>
  <dcterms:created xsi:type="dcterms:W3CDTF">2023-05-10T07:52:00Z</dcterms:created>
  <dcterms:modified xsi:type="dcterms:W3CDTF">2023-05-11T10:36:00Z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B9C6571670414A87A304193936035777</vt:lpwstr>
  </property>
</Properties>
</file>